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3E" w:rsidRPr="00565A5C" w:rsidRDefault="007D5C3E" w:rsidP="007D5C3E">
      <w:pPr>
        <w:widowControl/>
        <w:jc w:val="left"/>
        <w:rPr>
          <w:rFonts w:asciiTheme="minorEastAsia" w:eastAsiaTheme="minorEastAsia" w:hAnsiTheme="minorEastAsia" w:cs="Times New Roman"/>
          <w:szCs w:val="24"/>
        </w:rPr>
      </w:pPr>
      <w:bookmarkStart w:id="0" w:name="_GoBack"/>
      <w:bookmarkEnd w:id="0"/>
      <w:r w:rsidRPr="00565A5C">
        <w:rPr>
          <w:rFonts w:asciiTheme="minorEastAsia" w:eastAsiaTheme="minorEastAsia" w:hAnsiTheme="minorEastAsia" w:cs="Times New Roman" w:hint="eastAsia"/>
          <w:szCs w:val="24"/>
        </w:rPr>
        <w:t>様式第１３の６</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r>
        <w:rPr>
          <w:rFonts w:asciiTheme="minorEastAsia" w:eastAsiaTheme="minorEastAsia" w:hAnsiTheme="minorEastAsia" w:cs="Times New Roman" w:hint="eastAsia"/>
          <w:szCs w:val="24"/>
        </w:rPr>
        <w:t>変更</w:t>
      </w:r>
      <w:r w:rsidRPr="00565A5C">
        <w:rPr>
          <w:rFonts w:asciiTheme="minorEastAsia" w:eastAsiaTheme="minorEastAsia" w:hAnsiTheme="minorEastAsia" w:cs="Times New Roman" w:hint="eastAsia"/>
          <w:szCs w:val="24"/>
        </w:rPr>
        <w:t>届出書</w:t>
      </w:r>
    </w:p>
    <w:p w:rsidR="007D5C3E" w:rsidRPr="00565A5C" w:rsidRDefault="007D5C3E" w:rsidP="007D5C3E">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殿</w:t>
      </w:r>
    </w:p>
    <w:p w:rsidR="007D5C3E" w:rsidRPr="00565A5C" w:rsidRDefault="007D5C3E" w:rsidP="007D5C3E">
      <w:pPr>
        <w:widowControl/>
        <w:rPr>
          <w:rFonts w:asciiTheme="minorEastAsia" w:eastAsiaTheme="minorEastAsia" w:hAnsiTheme="minorEastAsia" w:cs="ＭＳ....."/>
          <w:kern w:val="0"/>
          <w:szCs w:val="24"/>
        </w:rPr>
      </w:pP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名(法人にあつては名称及び代表者の氏名) </w:t>
      </w:r>
    </w:p>
    <w:p w:rsidR="007D5C3E" w:rsidRPr="00565A5C" w:rsidRDefault="007D5C3E" w:rsidP="007D5C3E">
      <w:pPr>
        <w:widowControl/>
        <w:jc w:val="left"/>
        <w:rPr>
          <w:rFonts w:asciiTheme="minorEastAsia" w:eastAsiaTheme="minorEastAsia" w:hAnsiTheme="minorEastAsia" w:cs="ＭＳ....."/>
          <w:kern w:val="0"/>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電気関係報告規則第４条の２第２項の規定に基づき、高濃度ポリ塩化ビフェニル含有電気工作物管理状況</w:t>
      </w:r>
      <w:r>
        <w:rPr>
          <w:rFonts w:asciiTheme="minorEastAsia" w:eastAsiaTheme="minorEastAsia" w:hAnsiTheme="minorEastAsia" w:cs="Times New Roman" w:hint="eastAsia"/>
          <w:szCs w:val="24"/>
        </w:rPr>
        <w:t>の変更</w:t>
      </w:r>
      <w:r w:rsidRPr="00565A5C">
        <w:rPr>
          <w:rFonts w:asciiTheme="minorEastAsia" w:eastAsiaTheme="minorEastAsia" w:hAnsiTheme="minorEastAsia" w:cs="Times New Roman" w:hint="eastAsia"/>
          <w:szCs w:val="24"/>
        </w:rPr>
        <w:t>を別紙のとおり届け出ます。</w:t>
      </w:r>
    </w:p>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373"/>
        <w:gridCol w:w="6543"/>
      </w:tblGrid>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（選任又は外部委託（電気保安法人又は電気管理技術者）の別）</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16"/>
      </w:tblGrid>
      <w:tr w:rsidR="007D5C3E" w:rsidRPr="00565A5C" w:rsidTr="009971F7">
        <w:tc>
          <w:tcPr>
            <w:tcW w:w="907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氏名（法人にあつては名称）</w:t>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事業場の名称</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に係る事項）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7D5C3E" w:rsidRPr="00565A5C" w:rsidTr="009971F7">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8C41DE" w:rsidRDefault="007D5C3E" w:rsidP="007D5C3E">
      <w:pPr>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417FCE" w:rsidRDefault="007D5C3E" w:rsidP="007D5C3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565A5C" w:rsidRDefault="007D5C3E" w:rsidP="00D369B4">
      <w:pPr>
        <w:widowControl/>
        <w:spacing w:line="340" w:lineRule="exact"/>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　１　別紙の表には、高濃度ポリ塩化ビフェニル含有電気工作物一個につき一行ずつ記載すること。</w:t>
      </w:r>
    </w:p>
    <w:p w:rsidR="007D5C3E" w:rsidRPr="00565A5C" w:rsidRDefault="007D5C3E" w:rsidP="00D369B4">
      <w:pPr>
        <w:spacing w:line="340" w:lineRule="exact"/>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　別紙の表の「廃止予定年月」の欄には、電気設備に関する技術基準を定める省令（平成九年通商産業省令第五十二号）に基づく告示で定める期限から一年を超えない期間に廃止することが明らかな場合にあつては、これを証する書類を添付し、当該書類で定められた廃棄予定年月を記載すること。</w:t>
      </w:r>
    </w:p>
    <w:p w:rsidR="007D5C3E" w:rsidRPr="00565A5C" w:rsidRDefault="007D5C3E" w:rsidP="00D369B4">
      <w:pPr>
        <w:widowControl/>
        <w:spacing w:line="340" w:lineRule="exact"/>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　使用状態の欄には、設置している場合は「設置」と、予備として有している場合は「予備」と記載すること。</w:t>
      </w:r>
    </w:p>
    <w:p w:rsidR="007D5C3E" w:rsidRPr="00565A5C" w:rsidRDefault="007D5C3E" w:rsidP="00D369B4">
      <w:pPr>
        <w:autoSpaceDE w:val="0"/>
        <w:autoSpaceDN w:val="0"/>
        <w:adjustRightInd w:val="0"/>
        <w:spacing w:line="340" w:lineRule="exact"/>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　用紙の大きさは、日本工業規格Ａ４とすること。</w:t>
      </w:r>
    </w:p>
    <w:p w:rsidR="007D5C3E" w:rsidRDefault="007D5C3E" w:rsidP="00D369B4">
      <w:pPr>
        <w:spacing w:line="340" w:lineRule="exact"/>
        <w:ind w:firstLine="2"/>
        <w:rPr>
          <w:rFonts w:asciiTheme="minorEastAsia" w:eastAsiaTheme="minorEastAsia" w:hAnsiTheme="minorEastAsia" w:cs="ＭＳ....."/>
          <w:kern w:val="0"/>
          <w:szCs w:val="24"/>
        </w:rPr>
      </w:pPr>
    </w:p>
    <w:p w:rsidR="007D5C3E" w:rsidRDefault="007D5C3E" w:rsidP="00D369B4">
      <w:pPr>
        <w:spacing w:line="340" w:lineRule="exact"/>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7D5C3E" w:rsidRPr="00553F4F" w:rsidRDefault="007D5C3E" w:rsidP="00D369B4">
      <w:pPr>
        <w:spacing w:line="340" w:lineRule="exact"/>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7D5C3E" w:rsidRPr="00553F4F" w:rsidRDefault="007D5C3E" w:rsidP="00D369B4">
      <w:pPr>
        <w:spacing w:line="340" w:lineRule="exact"/>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7D5C3E" w:rsidRPr="00553F4F" w:rsidRDefault="007D5C3E" w:rsidP="00D369B4">
      <w:pPr>
        <w:tabs>
          <w:tab w:val="left" w:pos="567"/>
        </w:tabs>
        <w:spacing w:line="340" w:lineRule="exact"/>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7D5C3E" w:rsidRPr="00553F4F" w:rsidRDefault="007D5C3E" w:rsidP="00D369B4">
      <w:pPr>
        <w:tabs>
          <w:tab w:val="left" w:pos="567"/>
        </w:tabs>
        <w:spacing w:line="340" w:lineRule="exact"/>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7D5C3E" w:rsidRPr="00553F4F" w:rsidRDefault="007D5C3E" w:rsidP="00D369B4">
      <w:pPr>
        <w:spacing w:line="340" w:lineRule="exact"/>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(4)  リアクトル</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(5)  放電コイル</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(6)  電圧調整器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(7)  整流器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(8)  開閉器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(9)  遮断器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(11) 避雷器</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7D5C3E" w:rsidRPr="00553F4F" w:rsidRDefault="007D5C3E" w:rsidP="00D369B4">
      <w:pPr>
        <w:spacing w:line="340" w:lineRule="exact"/>
        <w:ind w:leftChars="465" w:left="1440" w:hangingChars="135" w:hanging="324"/>
        <w:rPr>
          <w:rFonts w:hAnsi="ＭＳ 明朝" w:cs="Times New Roman"/>
          <w:szCs w:val="24"/>
        </w:rPr>
      </w:pPr>
      <w:r w:rsidRPr="00553F4F">
        <w:rPr>
          <w:rFonts w:hAnsi="ＭＳ 明朝" w:cs="Times New Roman" w:hint="eastAsia"/>
          <w:szCs w:val="24"/>
        </w:rPr>
        <w:t>(13) 柱上変圧器</w:t>
      </w:r>
    </w:p>
    <w:p w:rsidR="007D5C3E" w:rsidRPr="00553F4F" w:rsidRDefault="007D5C3E" w:rsidP="00D369B4">
      <w:pPr>
        <w:spacing w:line="340" w:lineRule="exact"/>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7D5C3E" w:rsidRPr="00553F4F" w:rsidRDefault="007D5C3E" w:rsidP="00D369B4">
      <w:pPr>
        <w:spacing w:line="340" w:lineRule="exact"/>
        <w:ind w:leftChars="453" w:left="1370" w:hangingChars="118" w:hanging="283"/>
        <w:rPr>
          <w:rFonts w:hAnsi="ＭＳ 明朝" w:cs="Times New Roman"/>
          <w:szCs w:val="24"/>
        </w:rPr>
      </w:pPr>
      <w:r w:rsidRPr="00553F4F">
        <w:rPr>
          <w:rFonts w:hAnsi="ＭＳ 明朝" w:cs="Times New Roman" w:hint="eastAsia"/>
          <w:szCs w:val="24"/>
        </w:rPr>
        <w:t>(24) その他</w:t>
      </w:r>
    </w:p>
    <w:p w:rsidR="007D5C3E" w:rsidRPr="00553F4F" w:rsidRDefault="007D5C3E" w:rsidP="00D369B4">
      <w:pPr>
        <w:spacing w:line="340" w:lineRule="exact"/>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Pr>
          <w:rFonts w:hAnsi="ＭＳ 明朝" w:cs="Times New Roman" w:hint="eastAsia"/>
          <w:szCs w:val="24"/>
        </w:rPr>
        <w:t>化ビフェニル含有電気工作物</w:t>
      </w:r>
      <w:r w:rsidRPr="00553F4F">
        <w:rPr>
          <w:rFonts w:hAnsi="ＭＳ 明朝" w:cs="Times New Roman" w:hint="eastAsia"/>
          <w:szCs w:val="24"/>
        </w:rPr>
        <w:t>の廃止予定年月が、</w:t>
      </w:r>
      <w:r w:rsidR="006F336C">
        <w:rPr>
          <w:rFonts w:hAnsi="ＭＳ 明朝" w:cs="Times New Roman" w:hint="eastAsia"/>
          <w:szCs w:val="24"/>
        </w:rPr>
        <w:t>平成２８年経済産業省</w:t>
      </w:r>
      <w:r w:rsidR="006F336C" w:rsidRPr="00553F4F">
        <w:rPr>
          <w:rFonts w:hAnsi="ＭＳ 明朝" w:cs="Times New Roman" w:hint="eastAsia"/>
          <w:szCs w:val="24"/>
        </w:rPr>
        <w:t>告示</w:t>
      </w:r>
      <w:r w:rsidR="006F336C">
        <w:rPr>
          <w:rFonts w:hAnsi="ＭＳ 明朝" w:cs="Times New Roman" w:hint="eastAsia"/>
          <w:szCs w:val="24"/>
        </w:rPr>
        <w:t>第２３７号第２条の</w:t>
      </w:r>
      <w:r w:rsidRPr="00553F4F">
        <w:rPr>
          <w:rFonts w:hAnsi="ＭＳ 明朝" w:cs="Times New Roman" w:hint="eastAsia"/>
          <w:szCs w:val="24"/>
        </w:rPr>
        <w:t>期限</w:t>
      </w:r>
      <w:r w:rsidR="006F336C">
        <w:rPr>
          <w:rFonts w:hAnsi="ＭＳ 明朝" w:cs="Times New Roman" w:hint="eastAsia"/>
          <w:szCs w:val="24"/>
        </w:rPr>
        <w:t>（以下「期限」という。）</w:t>
      </w:r>
      <w:r w:rsidRPr="00553F4F">
        <w:rPr>
          <w:rFonts w:hAnsi="ＭＳ 明朝" w:cs="Times New Roman" w:hint="eastAsia"/>
          <w:szCs w:val="24"/>
        </w:rPr>
        <w:t>内となるよう設定すること。また、廃止予定年月を、</w:t>
      </w:r>
      <w:r w:rsidR="00546885" w:rsidRPr="00553F4F">
        <w:rPr>
          <w:rFonts w:hAnsi="ＭＳ 明朝" w:cs="Times New Roman" w:hint="eastAsia"/>
          <w:szCs w:val="24"/>
        </w:rPr>
        <w:t>期限</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112F69" w:rsidRDefault="00112F69" w:rsidP="00D369B4">
      <w:pPr>
        <w:widowControl/>
        <w:spacing w:line="340" w:lineRule="exact"/>
        <w:jc w:val="left"/>
        <w:rPr>
          <w:rFonts w:asciiTheme="minorEastAsia" w:eastAsiaTheme="minorEastAsia" w:hAnsiTheme="minorEastAsia" w:cs="Times New Roman"/>
          <w:szCs w:val="24"/>
        </w:rPr>
      </w:pPr>
    </w:p>
    <w:sectPr w:rsid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1738D"/>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69B4"/>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019EF"/>
    <w:rsid w:val="00F32753"/>
    <w:rsid w:val="00F52629"/>
    <w:rsid w:val="00F55E76"/>
    <w:rsid w:val="00F5688C"/>
    <w:rsid w:val="00F73626"/>
    <w:rsid w:val="00F858B9"/>
    <w:rsid w:val="00F97381"/>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E4B6DD79-5EA8-477B-A0BA-434E8780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FEED-20F8-436A-B0A9-1AFAD801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2133</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昌司</dc:creator>
  <cp:lastModifiedBy>Windows ユーザー</cp:lastModifiedBy>
  <cp:revision>2</cp:revision>
  <cp:lastPrinted>2016-06-02T05:03:00Z</cp:lastPrinted>
  <dcterms:created xsi:type="dcterms:W3CDTF">2021-02-19T05:37:00Z</dcterms:created>
  <dcterms:modified xsi:type="dcterms:W3CDTF">2021-02-19T05:37:00Z</dcterms:modified>
</cp:coreProperties>
</file>